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Edward Harman</w:t>
      </w:r>
    </w:p>
    <w:p>
      <w:pPr>
        <w:pStyle w:val="Subtitle"/>
      </w:pPr>
      <w:r>
        <w:t xml:space="preserve">Metro Boston, MA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edward@ethelred.org</w:t>
      </w:r>
      <w:r>
        <w:tab/>
      </w:r>
      <w:hyperlink r:id="rId9">
        <w:r>
          <w:rPr>
            <w:rStyle w:val="Hyperlink"/>
          </w:rPr>
          <w:t xml:space="preserve">linkedin.com/in/edwardharman</w:t>
        </w:r>
      </w:hyperlink>
      <w:r>
        <w:tab/>
      </w:r>
      <w:hyperlink r:id="rId10">
        <w:r>
          <w:rPr>
            <w:rStyle w:val="Hyperlink"/>
          </w:rPr>
          <w:t xml:space="preserve">github.com/edward3h</w:t>
        </w:r>
      </w:hyperlink>
    </w:p>
    <w:bookmarkStart w:id="12" w:name="principal-software-engineer"/>
    <w:p>
      <w:pPr>
        <w:pStyle w:val="Heading2"/>
      </w:pPr>
      <w:r>
        <w:t xml:space="preserve">Principal Software Engineer</w:t>
      </w:r>
    </w:p>
    <w:bookmarkStart w:id="11" w:name="Xb8e24afae9895dbf99981e8c7f13abb3f39c255"/>
    <w:p>
      <w:pPr>
        <w:pStyle w:val="Heading4"/>
      </w:pPr>
      <w:r>
        <w:t xml:space="preserve">Delivering innovative software through best practices, automation, &amp; mentorship.</w:t>
      </w:r>
    </w:p>
    <w:p>
      <w:pPr>
        <w:pStyle w:val="FirstParagraph"/>
      </w:pPr>
      <w:r>
        <w:t xml:space="preserve">Accomplished Software Engineer with deep expertise across the full software stack, specializing in building maintainable, reliable applications.</w:t>
      </w:r>
      <w:r>
        <w:t xml:space="preserve"> </w:t>
      </w:r>
      <w:r>
        <w:t xml:space="preserve">Dedicated to reducing development friction through automation, robust testing, and continuous integration, ensuring seamless delivery pipelines.</w:t>
      </w:r>
      <w:r>
        <w:t xml:space="preserve"> </w:t>
      </w:r>
      <w:r>
        <w:t xml:space="preserve">Excited about mentoring developers, fostering best practices, and advocating for informed technical decision-making to elevate team capabilities.</w:t>
      </w:r>
      <w:r>
        <w:t xml:space="preserve"> </w:t>
      </w:r>
      <w:r>
        <w:t xml:space="preserve">Committed to continuous learning and sharing emerging technologies to drive innovation and operational excellence.</w:t>
      </w:r>
    </w:p>
    <w:p>
      <w:pPr>
        <w:pStyle w:val="Heading4"/>
      </w:pPr>
      <w:r>
        <w:t xml:space="preserve">Web application development | High-scale concurrent services | Java expert</w:t>
      </w:r>
    </w:p>
    <w:p>
      <w:pPr>
        <w:pStyle w:val="Heading4"/>
      </w:pPr>
      <w:r>
        <w:t xml:space="preserve">Build Tools &amp; Automated testing | Continuous Integration | Microservices Architecture</w:t>
      </w:r>
    </w:p>
    <w:p>
      <w:pPr>
        <w:pStyle w:val="Heading4"/>
      </w:pPr>
      <w:r>
        <w:t xml:space="preserve">Code Reviews &amp; Mentorship | Cloud-native Development | Infrastructure As Code</w:t>
      </w:r>
    </w:p>
    <w:bookmarkEnd w:id="11"/>
    <w:bookmarkEnd w:id="12"/>
    <w:bookmarkStart w:id="13" w:name="technical-skills"/>
    <w:p>
      <w:pPr>
        <w:pStyle w:val="Heading2"/>
      </w:pPr>
      <w:r>
        <w:t xml:space="preserve">Technical Skills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584"/>
        <w:gridCol w:w="6336"/>
      </w:tblGrid>
      <w:tr>
        <w:tc>
          <w:tcPr/>
          <w:p>
            <w:pPr>
              <w:pStyle w:val="Compact"/>
              <w:jc w:val="left"/>
            </w:pPr>
            <w:r>
              <w:t xml:space="preserve">Languages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Java, SQL, Bash, Javascript, Typescript, Groovy, Ruby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Frameworks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Boot, Micronaut, Rails, React, Svelte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 tools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Gradle, Gitlab CI, GitHub Actions, AWS CDK, OpenRewrite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Platforms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Linux, Docker, AWS, Postgres</w:t>
            </w:r>
          </w:p>
        </w:tc>
      </w:tr>
    </w:tbl>
    <w:bookmarkEnd w:id="13"/>
    <w:bookmarkStart w:id="22" w:name="professional-experience"/>
    <w:p>
      <w:pPr>
        <w:pStyle w:val="Heading2"/>
      </w:pPr>
      <w:r>
        <w:t xml:space="preserve">Professional Experience</w:t>
      </w:r>
    </w:p>
    <w:bookmarkStart w:id="21" w:name="tripadvisor-needham-ma"/>
    <w:p>
      <w:pPr>
        <w:pStyle w:val="Heading3"/>
      </w:pPr>
      <w:r>
        <w:t xml:space="preserve">Tripadvisor, Needham, MA</w:t>
      </w:r>
    </w:p>
    <w:bookmarkStart w:id="14" w:name="principal-software-engineer-2025"/>
    <w:p>
      <w:pPr>
        <w:pStyle w:val="Heading5"/>
      </w:pPr>
      <w:r>
        <w:rPr>
          <w:i/>
          <w:iCs/>
        </w:rPr>
        <w:t xml:space="preserve">Principal Software Engineer</w:t>
      </w:r>
      <w:r>
        <w:tab/>
      </w:r>
      <w:r>
        <w:t xml:space="preserve"> </w:t>
      </w:r>
      <w:r>
        <w:t xml:space="preserve">2025</w:t>
      </w:r>
    </w:p>
    <w:bookmarkEnd w:id="14"/>
    <w:bookmarkStart w:id="20" w:name="senior-software-engineer-2008---2025"/>
    <w:p>
      <w:pPr>
        <w:pStyle w:val="Heading5"/>
      </w:pPr>
      <w:r>
        <w:rPr>
          <w:i/>
          <w:iCs/>
        </w:rPr>
        <w:t xml:space="preserve">Senior Software Engineer</w:t>
      </w:r>
      <w:r>
        <w:tab/>
      </w:r>
      <w:r>
        <w:t xml:space="preserve"> </w:t>
      </w:r>
      <w:r>
        <w:t xml:space="preserve">2008 - 2025</w:t>
      </w:r>
    </w:p>
    <w:p>
      <w:pPr>
        <w:pStyle w:val="FirstParagraph"/>
      </w:pPr>
      <w:r>
        <w:t xml:space="preserve">Full-stack engineer for a popular travel website. Many contributions over a long tenure.</w:t>
      </w:r>
    </w:p>
    <w:bookmarkStart w:id="15" w:name="build-tooling-developer-productivity"/>
    <w:p>
      <w:pPr>
        <w:pStyle w:val="Heading6"/>
      </w:pPr>
      <w:r>
        <w:t xml:space="preserve">Build Tooling &amp; Developer Productivity</w:t>
      </w:r>
    </w:p>
    <w:p>
      <w:pPr>
        <w:pStyle w:val="Compact"/>
        <w:numPr>
          <w:ilvl w:val="0"/>
          <w:numId w:val="1001"/>
        </w:numPr>
      </w:pPr>
      <w:r>
        <w:t xml:space="preserve">Designed and maintained Gradle build pipelines that fully codified project setup, eliminating manual steps and reducing onboarding errors.</w:t>
      </w:r>
    </w:p>
    <w:p>
      <w:pPr>
        <w:pStyle w:val="Compact"/>
        <w:numPr>
          <w:ilvl w:val="0"/>
          <w:numId w:val="1001"/>
        </w:numPr>
      </w:pPr>
      <w:r>
        <w:t xml:space="preserve">Built custom Gradle plugins to enforce company-wide code style, dependency standards, and build conventions, improving consistency and reducing low-value code review feedback.</w:t>
      </w:r>
    </w:p>
    <w:p>
      <w:pPr>
        <w:pStyle w:val="Compact"/>
        <w:numPr>
          <w:ilvl w:val="0"/>
          <w:numId w:val="1001"/>
        </w:numPr>
      </w:pPr>
      <w:r>
        <w:t xml:space="preserve">Developed internal test and build tools that reduced iteration time on the team’s primary service by several minutes per cycle, significantly improving feedback loops.</w:t>
      </w:r>
    </w:p>
    <w:bookmarkEnd w:id="15"/>
    <w:bookmarkStart w:id="16" w:name="technical-leadership-knowledge-sharing"/>
    <w:p>
      <w:pPr>
        <w:pStyle w:val="Heading6"/>
      </w:pPr>
      <w:r>
        <w:t xml:space="preserve">Technical Leadership &amp; Knowledge Sharing</w:t>
      </w:r>
    </w:p>
    <w:p>
      <w:pPr>
        <w:pStyle w:val="Compact"/>
        <w:numPr>
          <w:ilvl w:val="0"/>
          <w:numId w:val="1002"/>
        </w:numPr>
      </w:pPr>
      <w:r>
        <w:t xml:space="preserve">Steered technical book groups (e.g. Effective Java), contextualizing best practices for company systems and constraints.</w:t>
      </w:r>
    </w:p>
    <w:p>
      <w:pPr>
        <w:pStyle w:val="Compact"/>
        <w:numPr>
          <w:ilvl w:val="0"/>
          <w:numId w:val="1002"/>
        </w:numPr>
      </w:pPr>
      <w:r>
        <w:t xml:space="preserve">Delivered internal presentations on external technologies and in-house tooling, to share knowledge.</w:t>
      </w:r>
    </w:p>
    <w:p>
      <w:pPr>
        <w:pStyle w:val="Compact"/>
        <w:numPr>
          <w:ilvl w:val="0"/>
          <w:numId w:val="1002"/>
        </w:numPr>
      </w:pPr>
      <w:r>
        <w:t xml:space="preserve">Conducted thorough code reviews emphasizing education, maintainability, and long-term system health.</w:t>
      </w:r>
    </w:p>
    <w:bookmarkEnd w:id="16"/>
    <w:bookmarkStart w:id="17" w:name="cloud-platform-engineering"/>
    <w:p>
      <w:pPr>
        <w:pStyle w:val="Heading6"/>
      </w:pPr>
      <w:r>
        <w:t xml:space="preserve">Cloud &amp; Platform Engineering</w:t>
      </w:r>
    </w:p>
    <w:p>
      <w:pPr>
        <w:pStyle w:val="Compact"/>
        <w:numPr>
          <w:ilvl w:val="0"/>
          <w:numId w:val="1003"/>
        </w:numPr>
      </w:pPr>
      <w:r>
        <w:t xml:space="preserve">Migrated legacy back-office jobs to AWS, improving scalability and operational reliability. AWS CDK Pipeline, Docker, AWS Batch.</w:t>
      </w:r>
    </w:p>
    <w:p>
      <w:pPr>
        <w:pStyle w:val="Compact"/>
        <w:numPr>
          <w:ilvl w:val="0"/>
          <w:numId w:val="1003"/>
        </w:numPr>
      </w:pPr>
      <w:r>
        <w:t xml:space="preserve">Contributed to cross-team planning and execution of microservice migrations to AWS, identifying risks, dependencies, and success metrics. Spring Boot on AWS ECS.</w:t>
      </w:r>
    </w:p>
    <w:p>
      <w:pPr>
        <w:pStyle w:val="Compact"/>
        <w:numPr>
          <w:ilvl w:val="0"/>
          <w:numId w:val="1003"/>
        </w:numPr>
      </w:pPr>
      <w:r>
        <w:t xml:space="preserve">Refactored legacy systems incrementally to modern architectures without service disruption.</w:t>
      </w:r>
    </w:p>
    <w:bookmarkEnd w:id="17"/>
    <w:bookmarkStart w:id="18" w:name="high-scale-backend-systems"/>
    <w:p>
      <w:pPr>
        <w:pStyle w:val="Heading6"/>
      </w:pPr>
      <w:r>
        <w:t xml:space="preserve">High-Scale Backend Systems</w:t>
      </w:r>
    </w:p>
    <w:p>
      <w:pPr>
        <w:pStyle w:val="Compact"/>
        <w:numPr>
          <w:ilvl w:val="0"/>
          <w:numId w:val="1004"/>
        </w:numPr>
      </w:pPr>
      <w:r>
        <w:t xml:space="preserve">Developed and maintained a highly concurrent hotel meta-search service processing over 1B rate requests per day.</w:t>
      </w:r>
    </w:p>
    <w:bookmarkEnd w:id="18"/>
    <w:bookmarkStart w:id="19" w:name="product-cross-team-collaboration"/>
    <w:p>
      <w:pPr>
        <w:pStyle w:val="Heading6"/>
      </w:pPr>
      <w:r>
        <w:t xml:space="preserve">Product &amp; Cross-Team Collaboration</w:t>
      </w:r>
    </w:p>
    <w:p>
      <w:pPr>
        <w:pStyle w:val="Compact"/>
        <w:numPr>
          <w:ilvl w:val="0"/>
          <w:numId w:val="1005"/>
        </w:numPr>
      </w:pPr>
      <w:r>
        <w:t xml:space="preserve">Unblocked maintainability of a widely used internal application, by migrating from Rails to a modern microservice platform with React frontend.</w:t>
      </w:r>
    </w:p>
    <w:p>
      <w:pPr>
        <w:pStyle w:val="Compact"/>
        <w:numPr>
          <w:ilvl w:val="0"/>
          <w:numId w:val="1005"/>
        </w:numPr>
      </w:pPr>
      <w:r>
        <w:t xml:space="preserve">Planned and led a company-wide project migrating the source-of-truth for foreign exchange rates to a new database and AWS service, guiding and assisting dozens of teams.</w:t>
      </w:r>
    </w:p>
    <w:bookmarkEnd w:id="19"/>
    <w:bookmarkEnd w:id="20"/>
    <w:bookmarkEnd w:id="21"/>
    <w:bookmarkEnd w:id="22"/>
    <w:bookmarkStart w:id="25" w:name="additional-experience"/>
    <w:p>
      <w:pPr>
        <w:pStyle w:val="Heading2"/>
      </w:pPr>
      <w:r>
        <w:t xml:space="preserve">Additional Experience</w:t>
      </w:r>
    </w:p>
    <w:bookmarkStart w:id="23" w:name="X7f304059e137d883a4456ca9874822496df4c77"/>
    <w:p>
      <w:pPr>
        <w:pStyle w:val="Heading3"/>
      </w:pPr>
      <w:r>
        <w:t xml:space="preserve">Virtue Fusion Ltd, London, UK -</w:t>
      </w:r>
      <w:r>
        <w:t xml:space="preserve"> </w:t>
      </w:r>
      <w:r>
        <w:rPr>
          <w:i/>
          <w:iCs/>
        </w:rPr>
        <w:t xml:space="preserve">Java Developer</w:t>
      </w:r>
    </w:p>
    <w:bookmarkEnd w:id="23"/>
    <w:bookmarkStart w:id="24" w:name="ciber-uk-ltd-london-uk---consultant"/>
    <w:p>
      <w:pPr>
        <w:pStyle w:val="Heading3"/>
      </w:pPr>
      <w:r>
        <w:t xml:space="preserve">Ciber UK Ltd, London, UK -</w:t>
      </w:r>
      <w:r>
        <w:t xml:space="preserve"> </w:t>
      </w:r>
      <w:r>
        <w:rPr>
          <w:i/>
          <w:iCs/>
        </w:rPr>
        <w:t xml:space="preserve">Consultant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Bachelor of Arts (BA)</w:t>
      </w:r>
      <w:r>
        <w:t xml:space="preserve">,</w:t>
      </w:r>
      <w:r>
        <w:t xml:space="preserve"> </w:t>
      </w:r>
      <w:r>
        <w:rPr>
          <w:i/>
          <w:iCs/>
        </w:rPr>
        <w:t xml:space="preserve">Maths and Computer Science</w:t>
      </w:r>
      <w:r>
        <w:br/>
      </w:r>
      <w:r>
        <w:t xml:space="preserve">University of Cambridge, Cambridge, UK</w:t>
      </w:r>
    </w:p>
    <w:bookmarkEnd w:id="26"/>
    <w:bookmarkStart w:id="28" w:name="open-source"/>
    <w:p>
      <w:pPr>
        <w:pStyle w:val="Heading2"/>
      </w:pPr>
      <w:r>
        <w:t xml:space="preserve">Open Source</w:t>
      </w:r>
    </w:p>
    <w:p>
      <w:pPr>
        <w:pStyle w:val="FirstParagraph"/>
      </w:pPr>
      <w:r>
        <w:t xml:space="preserve">A contributor and maintainer of</w:t>
      </w:r>
      <w:r>
        <w:t xml:space="preserve"> </w:t>
      </w:r>
      <w:hyperlink r:id="rId27">
        <w:r>
          <w:rPr>
            <w:rStyle w:val="Hyperlink"/>
          </w:rPr>
          <w:t xml:space="preserve">jte: Java Template Engine</w:t>
        </w:r>
      </w:hyperlink>
      <w:r>
        <w:t xml:space="preserve">.</w:t>
      </w:r>
    </w:p>
    <w:p>
      <w:pPr>
        <w:pStyle w:val="BodyText"/>
      </w:pPr>
      <w:r>
        <w:rPr>
          <w:i/>
          <w:iCs/>
        </w:rPr>
        <w:t xml:space="preserve">Updated</w:t>
      </w:r>
      <w:r>
        <w:rPr>
          <w:i/>
          <w:iCs/>
        </w:rPr>
        <w:t xml:space="preserve"> </w:t>
      </w:r>
      <w:r>
        <w:rPr>
          <w:i/>
          <w:iCs/>
        </w:rPr>
        <w:t xml:space="preserve">January 16, 2026</w:t>
      </w:r>
    </w:p>
    <w:bookmarkEnd w:id="28"/>
    <w:sectPr>
      <w:footnotePr>
        <w:numFmt w:val="decimal"/>
        <w:numRestart w:val="eachSect"/>
      </w:footnotePr>
      <w:type w:val="nextPage"/>
      <w:pgSz w:h="15840" w:w="12240"/>
      <w:pgMar w:bottom="1440" w:footer="0" w:gutter="0" w:header="0" w:left="1440" w:right="1440" w:top="1440"/>
      <w:pgNumType w:fmt="decimal"/>
      <w:formProt w:val="false"/>
      <w:textDirection w:val="lrTb"/>
      <w:docGrid w:charSpace="0" w:linePitch="100" w:type="default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pos="0" w:val="num"/>
        </w:tabs>
        <w:ind w:hanging="288" w:left="288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0" w:val="num"/>
        </w:tabs>
        <w:ind w:hanging="0" w:left="0"/>
      </w:pPr>
    </w:lvl>
    <w:lvl w:ilvl="1">
      <w:start w:val="1"/>
      <w:numFmt w:val="none"/>
      <w:suff w:val="nothing"/>
      <w:lvlText w:val=""/>
      <w:lvlJc w:val="left"/>
      <w:pPr>
        <w:tabs>
          <w:tab w:pos="0" w:val="num"/>
        </w:tabs>
        <w:ind w:hanging="0" w:left="0"/>
      </w:pPr>
    </w:lvl>
    <w:lvl w:ilvl="2">
      <w:start w:val="1"/>
      <w:numFmt w:val="none"/>
      <w:suff w:val="nothing"/>
      <w:lvlText w:val=""/>
      <w:lvlJc w:val="left"/>
      <w:pPr>
        <w:tabs>
          <w:tab w:pos="0" w:val="num"/>
        </w:tabs>
        <w:ind w:hanging="0" w:left="0"/>
      </w:pPr>
    </w:lvl>
    <w:lvl w:ilvl="3">
      <w:start w:val="1"/>
      <w:numFmt w:val="none"/>
      <w:suff w:val="nothing"/>
      <w:lvlText w:val=""/>
      <w:lvlJc w:val="left"/>
      <w:pPr>
        <w:tabs>
          <w:tab w:pos="0" w:val="num"/>
        </w:tabs>
        <w:ind w:hanging="0" w:left="0"/>
      </w:pPr>
    </w:lvl>
    <w:lvl w:ilvl="4">
      <w:start w:val="1"/>
      <w:numFmt w:val="none"/>
      <w:suff w:val="nothing"/>
      <w:lvlText w:val=""/>
      <w:lvlJc w:val="left"/>
      <w:pPr>
        <w:tabs>
          <w:tab w:pos="0" w:val="num"/>
        </w:tabs>
        <w:ind w:hanging="0" w:left="0"/>
      </w:pPr>
    </w:lvl>
    <w:lvl w:ilvl="5">
      <w:start w:val="1"/>
      <w:numFmt w:val="none"/>
      <w:suff w:val="nothing"/>
      <w:lvlText w:val=""/>
      <w:lvlJc w:val="left"/>
      <w:pPr>
        <w:tabs>
          <w:tab w:pos="0" w:val="num"/>
        </w:tabs>
        <w:ind w:hanging="0" w:left="0"/>
      </w:pPr>
    </w:lvl>
    <w:lvl w:ilvl="6">
      <w:start w:val="1"/>
      <w:numFmt w:val="none"/>
      <w:suff w:val="nothing"/>
      <w:lvlText w:val=""/>
      <w:lvlJc w:val="left"/>
      <w:pPr>
        <w:tabs>
          <w:tab w:pos="0" w:val="num"/>
        </w:tabs>
        <w:ind w:hanging="0" w:left="0"/>
      </w:pPr>
    </w:lvl>
    <w:lvl w:ilvl="7">
      <w:start w:val="1"/>
      <w:numFmt w:val="none"/>
      <w:suff w:val="nothing"/>
      <w:lvlText w:val=""/>
      <w:lvlJc w:val="left"/>
      <w:pPr>
        <w:tabs>
          <w:tab w:pos="0" w:val="num"/>
        </w:tabs>
        <w:ind w:hanging="0" w:left="0"/>
      </w:pPr>
    </w:lvl>
    <w:lvl w:ilvl="8">
      <w:start w:val="1"/>
      <w:numFmt w:val="none"/>
      <w:suff w:val="nothing"/>
      <w:lvlText w:val=""/>
      <w:lvlJc w:val="left"/>
      <w:pPr>
        <w:tabs>
          <w:tab w:pos="0" w:val="num"/>
        </w:tabs>
        <w:ind w:hanging="0" w:left="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autoHyphenation w:val="true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</w:compat>
  <w:rsids>
  </w:rsids>
  <w:themeFontLang w:bidi="" w:eastAsia="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asciiTheme="minorHAnsi" w:cs="" w:cstheme="minorBidi" w:eastAsia="" w:eastAsiaTheme="minorEastAsia" w:hAnsi="Aptos" w:hAnsiTheme="minorHAnsi"/>
        <w:sz w:val="24"/>
        <w:szCs w:val="24"/>
        <w:lang w:bidi="ar-SA" w:eastAsia="zh-CN" w:val="en"/>
      </w:rPr>
    </w:rPrDefault>
    <w:pPrDefault>
      <w:pPr>
        <w:suppressAutoHyphens w:val="true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widowControl/>
      <w:suppressAutoHyphens w:val="true"/>
      <w:bidi w:val="0"/>
      <w:spacing w:after="200" w:before="0"/>
      <w:jc w:val="left"/>
    </w:pPr>
    <w:rPr>
      <w:rFonts w:ascii="Aptos" w:asciiTheme="minorHAnsi" w:cs="" w:cstheme="minorBidi" w:eastAsia="" w:eastAsiaTheme="minorEastAsia" w:hAnsi="Aptos" w:hAnsiTheme="minorHAnsi"/>
      <w:color w:val="auto"/>
      <w:kern w:val="0"/>
      <w:sz w:val="24"/>
      <w:szCs w:val="24"/>
      <w:lang w:bidi="ar-SA" w:eastAsia="zh-CN" w:val="en"/>
    </w:rPr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 w:val="true"/>
      <w:keepLines/>
      <w:spacing w:after="80" w:before="360"/>
      <w:outlineLvl w:val="0"/>
    </w:pPr>
    <w:rPr>
      <w:rFonts w:ascii="Aptos Display" w:asciiTheme="majorHAnsi" w:cs="" w:cstheme="majorBidi" w:eastAsia="" w:eastAsiaTheme="majorEastAsia" w:hAnsi="Aptos Display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 w:val="true"/>
      <w:keepLines/>
      <w:spacing w:after="80" w:before="160"/>
      <w:jc w:val="center"/>
      <w:outlineLvl w:val="1"/>
    </w:pPr>
    <w:rPr>
      <w:rFonts w:ascii="Aptos Display" w:asciiTheme="majorHAnsi" w:cs="" w:cstheme="majorBidi" w:eastAsia="" w:eastAsiaTheme="majorEastAsia" w:hAnsi="Aptos Display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 w:val="true"/>
      <w:keepLines/>
      <w:spacing w:after="80" w:before="160"/>
      <w:outlineLvl w:val="2"/>
    </w:pPr>
    <w:rPr>
      <w:rFonts w:cs="" w:cstheme="majorBidi" w:eastAsia="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 w:val="true"/>
      <w:keepLines/>
      <w:spacing w:after="40" w:before="80"/>
      <w:jc w:val="center"/>
      <w:outlineLvl w:val="3"/>
    </w:pPr>
    <w:rPr>
      <w:rFonts w:cs="" w:cstheme="majorBidi" w:eastAsia="" w:eastAsiaTheme="majorEastAsia"/>
      <w:b/>
      <w:bCs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 w:val="true"/>
      <w:keepLines/>
      <w:spacing w:after="40" w:before="80"/>
      <w:outlineLvl w:val="4"/>
    </w:pPr>
    <w:rPr>
      <w:rFonts w:cs="" w:cstheme="majorBidi" w:eastAsia="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 w:val="true"/>
      <w:keepLines/>
      <w:spacing w:after="0" w:before="40"/>
      <w:outlineLvl w:val="5"/>
    </w:pPr>
    <w:rPr>
      <w:rFonts w:cs="" w:cstheme="majorBidi" w:eastAsia="" w:eastAsiaTheme="majorEastAsia"/>
      <w:b/>
      <w:bCs/>
      <w:i w:val="false"/>
      <w:iCs w:val="false"/>
      <w:color w:val="000000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 w:val="true"/>
      <w:keepLines/>
      <w:spacing w:after="0" w:before="40"/>
      <w:outlineLvl w:val="6"/>
    </w:pPr>
    <w:rPr>
      <w:rFonts w:cs="" w:cstheme="majorBidi" w:eastAsia="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 w:val="true"/>
      <w:keepLines/>
      <w:spacing w:after="0" w:before="0"/>
      <w:outlineLvl w:val="7"/>
    </w:pPr>
    <w:rPr>
      <w:rFonts w:cs="" w:cstheme="majorBidi" w:eastAsia="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 w:val="true"/>
      <w:keepLines/>
      <w:spacing w:after="0" w:before="0"/>
      <w:outlineLvl w:val="8"/>
    </w:pPr>
    <w:rPr>
      <w:rFonts w:cs="" w:cstheme="majorBidi" w:eastAsia="" w:eastAsiaTheme="majorEastAsia"/>
      <w:color w:themeColor="text1" w:themeTint="d8" w:val="272727"/>
    </w:rPr>
  </w:style>
  <w:style w:customStyle="1" w:styleId="TitleChar" w:type="character">
    <w:name w:val="Title Char"/>
    <w:basedOn w:val="DefaultParagraphFont"/>
    <w:link w:val="Title"/>
    <w:uiPriority w:val="10"/>
    <w:qFormat/>
    <w:rsid w:val="00a10fd9"/>
    <w:rPr>
      <w:rFonts w:ascii="Aptos Display" w:asciiTheme="majorHAnsi" w:cs="" w:cstheme="majorBidi" w:eastAsia="" w:eastAsiaTheme="majorEastAsia" w:hAnsi="Aptos Display" w:hAnsiTheme="majorHAnsi"/>
      <w:sz w:val="56"/>
      <w:szCs w:val="56"/>
    </w:rPr>
  </w:style>
  <w:style w:customStyle="1" w:styleId="SubtitleChar" w:type="character">
    <w:name w:val="Subtitle Char"/>
    <w:basedOn w:val="DefaultParagraphFont"/>
    <w:link w:val="Subtitle"/>
    <w:uiPriority w:val="11"/>
    <w:qFormat/>
    <w:rsid w:val="00a10fd9"/>
    <w:rPr>
      <w:rFonts w:cs="" w:cstheme="majorBidi" w:eastAsia="" w:eastAsiaTheme="majorEastAsia"/>
      <w:color w:themeColor="text1" w:themeTint="a6" w:val="595959"/>
      <w:spacing w:val="15"/>
      <w:sz w:val="28"/>
      <w:szCs w:val="28"/>
    </w:rPr>
  </w:style>
  <w:style w:customStyle="1" w:styleId="Heading1Char" w:type="character">
    <w:name w:val="Heading 1 Char"/>
    <w:basedOn w:val="DefaultParagraphFont"/>
    <w:link w:val="Heading1"/>
    <w:uiPriority w:val="9"/>
    <w:qFormat/>
    <w:rsid w:val="00a10fd9"/>
    <w:rPr>
      <w:rFonts w:ascii="Aptos Display" w:asciiTheme="majorHAnsi" w:cs="" w:cstheme="majorBidi" w:eastAsia="" w:eastAsiaTheme="majorEastAsia" w:hAnsi="Aptos Display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qFormat/>
    <w:rsid w:val="00a10fd9"/>
    <w:rPr>
      <w:rFonts w:ascii="Aptos Display" w:asciiTheme="majorHAnsi" w:cs="" w:cstheme="majorBidi" w:eastAsia="" w:eastAsiaTheme="majorEastAsia" w:hAnsi="Aptos Display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qFormat/>
    <w:rsid w:val="00a10fd9"/>
    <w:rPr>
      <w:rFonts w:cs="" w:cstheme="majorBidi" w:eastAsia="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qFormat/>
    <w:rsid w:val="00a10fd9"/>
    <w:rPr>
      <w:rFonts w:cs="" w:cstheme="majorBidi" w:eastAsia="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qFormat/>
    <w:rsid w:val="00a10fd9"/>
    <w:rPr>
      <w:rFonts w:cs="" w:cstheme="majorBidi" w:eastAsia="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qFormat/>
    <w:rsid w:val="00a10fd9"/>
    <w:rPr>
      <w:rFonts w:cs="" w:cstheme="majorBidi" w:eastAsia="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qFormat/>
    <w:rsid w:val="00a10fd9"/>
    <w:rPr>
      <w:rFonts w:cs="" w:cstheme="majorBidi" w:eastAsia="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qFormat/>
    <w:rsid w:val="00a10fd9"/>
    <w:rPr>
      <w:rFonts w:cs="" w:cstheme="majorBidi" w:eastAsia="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qFormat/>
    <w:rsid w:val="00a10fd9"/>
    <w:rPr>
      <w:rFonts w:cs="" w:cstheme="majorBidi" w:eastAsia="" w:eastAsiaTheme="majorEastAsia"/>
      <w:color w:themeColor="text1" w:themeTint="d8" w:val="272727"/>
    </w:rPr>
  </w:style>
  <w:style w:default="1" w:styleId="DefaultParagraphFont" w:type="character">
    <w:name w:val="Default Paragraph Font"/>
    <w:semiHidden/>
    <w:unhideWhenUsed/>
    <w:qFormat/>
    <w:rPr/>
  </w:style>
  <w:style w:customStyle="1" w:styleId="BodyTextChar" w:type="character">
    <w:name w:val="Body Text Char"/>
    <w:basedOn w:val="DefaultParagraphFont"/>
    <w:qFormat/>
    <w:rPr/>
  </w:style>
  <w:style w:customStyle="1" w:styleId="VerbatimChar" w:type="character">
    <w:name w:val="Verbatim Char"/>
    <w:basedOn w:val="BodyTextChar"/>
    <w:qFormat/>
    <w:rPr>
      <w:rFonts w:ascii="Consolas" w:hAnsi="Consolas"/>
      <w:sz w:val="22"/>
    </w:rPr>
  </w:style>
  <w:style w:customStyle="1" w:styleId="SectionNumber" w:type="character">
    <w:name w:val="Section Number"/>
    <w:basedOn w:val="BodyTextChar"/>
    <w:qFormat/>
    <w:rPr/>
  </w:style>
  <w:style w:styleId="FootnoteCharacters" w:type="character">
    <w:name w:val="Footnote Characters"/>
    <w:qFormat/>
    <w:rPr>
      <w:vertAlign w:val="superscript"/>
    </w:rPr>
  </w:style>
  <w:style w:styleId="FootnoteReference" w:type="character">
    <w:name w:val="Footnote Reference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EndnoteCharacters" w:type="character">
    <w:name w:val="Endnote Characters"/>
    <w:qFormat/>
    <w:rPr>
      <w:vertAlign w:val="superscript"/>
    </w:rPr>
  </w:style>
  <w:style w:styleId="EndnoteReference" w:type="character">
    <w:name w:val="Endnote Reference"/>
    <w:rPr>
      <w:vertAlign w:val="superscript"/>
    </w:rPr>
  </w:style>
  <w:style w:styleId="Heading" w:type="paragraph">
    <w:name w:val="Heading"/>
    <w:basedOn w:val="Normal"/>
    <w:next w:val="BodyText"/>
    <w:qFormat/>
    <w:pPr>
      <w:keepNext w:val="true"/>
      <w:spacing w:after="120" w:before="240"/>
    </w:pPr>
    <w:rPr>
      <w:rFonts w:ascii="Liberation Sans" w:cs="Noto Sans Devanagari" w:eastAsia="Noto Sans CJK SC" w:hAnsi="Liberation Sans"/>
      <w:sz w:val="28"/>
      <w:szCs w:val="28"/>
    </w:rPr>
  </w:style>
  <w:style w:styleId="BodyText" w:type="paragraph">
    <w:name w:val="Body Text"/>
    <w:basedOn w:val="Normal"/>
    <w:link w:val="BodyTextChar"/>
    <w:qFormat/>
    <w:pPr>
      <w:spacing w:after="180" w:before="180"/>
    </w:pPr>
    <w:rPr/>
  </w:style>
  <w:style w:styleId="List" w:type="paragraph">
    <w:name w:val="List"/>
    <w:basedOn w:val="BodyText"/>
    <w:pPr/>
    <w:rPr>
      <w:rFonts w:cs="Noto Sans Devanagari"/>
    </w:rPr>
  </w:style>
  <w:style w:styleId="Caption" w:type="paragraph">
    <w:name w:val="Caption"/>
    <w:basedOn w:val="Normal"/>
    <w:link w:val="BodyTextChar"/>
    <w:qFormat/>
    <w:pPr>
      <w:spacing w:after="120" w:before="0"/>
    </w:pPr>
    <w:rPr>
      <w:i/>
    </w:rPr>
  </w:style>
  <w:style w:styleId="Index" w:type="paragraph">
    <w:name w:val="Index"/>
    <w:basedOn w:val="Normal"/>
    <w:qFormat/>
    <w:pPr>
      <w:suppressLineNumbers/>
    </w:pPr>
    <w:rPr>
      <w:rFonts w:cs="Noto Sans Devanagari"/>
    </w:rPr>
  </w:style>
  <w:style w:customStyle="1" w:styleId="FirstParagraph" w:type="paragraph">
    <w:name w:val="First Paragraph"/>
    <w:basedOn w:val="BodyText"/>
    <w:next w:val="BodyText"/>
    <w:qFormat/>
    <w:pPr/>
    <w:rPr/>
  </w:style>
  <w:style w:customStyle="1" w:styleId="Compact" w:type="paragraph">
    <w:name w:val="Compact"/>
    <w:basedOn w:val="BodyText"/>
    <w:qFormat/>
    <w:pPr>
      <w:spacing w:after="36" w:before="36"/>
    </w:pPr>
    <w:rPr/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before="0" w:line="240" w:lineRule="auto"/>
      <w:contextualSpacing/>
      <w:jc w:val="center"/>
    </w:pPr>
    <w:rPr>
      <w:rFonts w:ascii="Aptos Display" w:asciiTheme="majorHAnsi" w:cs="" w:cstheme="majorBidi" w:eastAsia="" w:eastAsiaTheme="majorEastAsia" w:hAnsi="Aptos Display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/>
    <w:rPr>
      <w:rFonts w:cs="" w:cstheme="majorBidi" w:eastAsia="" w:eastAsiaTheme="majorEastAsia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 w:val="true"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 w:val="true"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 w:val="true"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 w:val="true"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  <w:pPr/>
    <w:rPr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hanging="0" w:left="480" w:right="480"/>
    </w:pPr>
    <w:rPr/>
  </w:style>
  <w:style w:styleId="FootnoteText" w:type="paragraph">
    <w:name w:val="Footnote Text"/>
    <w:basedOn w:val="Normal"/>
    <w:uiPriority w:val="9"/>
    <w:unhideWhenUsed/>
    <w:qFormat/>
    <w:pPr/>
    <w:rPr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hanging="0" w:left="480" w:right="480"/>
    </w:pPr>
    <w:rPr/>
  </w:style>
  <w:style w:customStyle="1" w:styleId="DefinitionTerm" w:type="paragraph">
    <w:name w:val="Definition Term"/>
    <w:basedOn w:val="Normal"/>
    <w:next w:val="Definition"/>
    <w:qFormat/>
    <w:pPr>
      <w:keepNext w:val="true"/>
      <w:keepLines/>
      <w:spacing w:after="0" w:before="0"/>
    </w:pPr>
    <w:rPr>
      <w:b/>
    </w:rPr>
  </w:style>
  <w:style w:customStyle="1" w:styleId="Definition" w:type="paragraph">
    <w:name w:val="Definition"/>
    <w:basedOn w:val="Normal"/>
    <w:qFormat/>
    <w:pPr/>
    <w:rPr/>
  </w:style>
  <w:style w:customStyle="1" w:styleId="TableCaption" w:type="paragraph">
    <w:name w:val="Table Caption"/>
    <w:basedOn w:val="Caption"/>
    <w:qFormat/>
    <w:pPr>
      <w:keepNext w:val="true"/>
    </w:pPr>
    <w:rPr/>
  </w:style>
  <w:style w:customStyle="1" w:styleId="ImageCaption" w:type="paragraph">
    <w:name w:val="Image Caption"/>
    <w:basedOn w:val="Caption"/>
    <w:qFormat/>
    <w:pPr/>
    <w:rPr/>
  </w:style>
  <w:style w:customStyle="1" w:styleId="Figure" w:type="paragraph">
    <w:name w:val="Figure"/>
    <w:basedOn w:val="Normal"/>
    <w:qFormat/>
    <w:pPr/>
    <w:rPr/>
  </w:style>
  <w:style w:customStyle="1" w:styleId="CaptionedFigure" w:type="paragraph">
    <w:name w:val="Captioned Figure"/>
    <w:basedOn w:val="Figure"/>
    <w:qFormat/>
    <w:pPr>
      <w:keepNext w:val="true"/>
    </w:pPr>
    <w:rPr/>
  </w:style>
  <w:style w:styleId="IndexHeading" w:type="paragraph">
    <w:name w:val="Index Heading"/>
    <w:basedOn w:val="Heading"/>
    <w:pPr/>
    <w:rPr/>
  </w:style>
  <w:style w:styleId="TOCHeading" w:type="paragraph">
    <w:name w:val="TOC Heading"/>
    <w:basedOn w:val="Heading1"/>
    <w:next w:val="BodyText"/>
    <w:uiPriority w:val="39"/>
    <w:unhideWhenUsed/>
    <w:qFormat/>
    <w:pPr>
      <w:spacing w:after="80" w:before="240" w:line="259" w:lineRule="auto"/>
      <w:outlineLvl w:val="9"/>
    </w:pPr>
    <w:rPr>
      <w:rFonts w:ascii="Aptos Display" w:asciiTheme="majorHAnsi" w:cs="" w:cstheme="majorBidi" w:eastAsia="" w:eastAsiaTheme="majorEastAsia" w:hAnsi="Aptos Display" w:hAnsiTheme="majorHAnsi"/>
      <w:b w:val="false"/>
      <w:bCs w:val="false"/>
      <w:color w:themeColor="accent1" w:themeShade="bf" w:val="365F91"/>
    </w:rPr>
  </w:style>
  <w:style w:styleId="Right" w:type="paragraph">
    <w:name w:val="Right"/>
    <w:basedOn w:val="Normal"/>
    <w:qFormat/>
    <w:pPr>
      <w:jc w:val="right"/>
    </w:pPr>
    <w:rPr>
      <w:b/>
      <w:bCs/>
    </w:rPr>
  </w:style>
  <w:style w:default="1" w:styleId="Table" w:type="table">
    <w:name w:val="Table"/>
    <w:basedOn w:val="TableNormal"/>
    <w:semiHidden/>
    <w:unhideWhenUsed/>
    <w:qFormat/>
    <w:tblPr>
      <w:tblCellMar>
        <w:top w:type="dxa" w:w="0"/>
        <w:left w:type="dxa" w:w="108"/>
        <w:bottom w:type="dxa" w:w="0"/>
        <w:right w:type="dxa" w:w="108"/>
      </w:tblCellMar>
    </w:tblPr>
    <w:tblStylePr w:type="firstRow">
      <w:tblPr/>
      <w:tcPr>
        <w:tcBorders>
          <w:bottom w:val="single"/>
        </w:tcBorders>
        <w:vAlign w:val="bottom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github.com/edward3h" TargetMode="External" /><Relationship Type="http://schemas.openxmlformats.org/officeDocument/2006/relationships/hyperlink" Id="rId27" Target="https://jte.gg/" TargetMode="External" /><Relationship Type="http://schemas.openxmlformats.org/officeDocument/2006/relationships/hyperlink" Id="rId9" Target="https://www.linkedin.com/in/edwardharman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github.com/edward3h" TargetMode="External" /><Relationship Type="http://schemas.openxmlformats.org/officeDocument/2006/relationships/hyperlink" Id="rId27" Target="https://jte.gg/" TargetMode="External" /><Relationship Type="http://schemas.openxmlformats.org/officeDocument/2006/relationships/hyperlink" Id="rId9" Target="https://www.linkedin.com/in/edwardharman/" TargetMode="External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Application>LibreOffice/24.2.7.2$Linux_X86_64 LibreOffice_project/420$Build-2</Application>
  <AppVersion>15.0000</AppVersion>
  <Pages>1</Pages>
  <Words>55</Words>
  <Characters>305</Characters>
  <CharactersWithSpaces>329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Harman</dc:title>
  <dc:creator/>
  <dc:language>en</dc:language>
  <cp:keywords/>
  <dcterms:created xsi:type="dcterms:W3CDTF">2026-01-16T12:36:08Z</dcterms:created>
  <dcterms:modified xsi:type="dcterms:W3CDTF">2026-01-16T12:36:08Z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groundcolor">
    <vt:lpwstr>lightgrey</vt:lpwstr>
  </property>
  <property fmtid="{D5CDD505-2E9C-101B-9397-08002B2CF9AE}" pid="3" name="header-includes">
    <vt:lpwstr/>
  </property>
  <property fmtid="{D5CDD505-2E9C-101B-9397-08002B2CF9AE}" pid="4" name="linkcolor">
    <vt:lpwstr>rgb(0, 0, 238)</vt:lpwstr>
  </property>
  <property fmtid="{D5CDD505-2E9C-101B-9397-08002B2CF9AE}" pid="5" name="mainfont">
    <vt:lpwstr>Aptos, Calibri, Arial, sans-serif</vt:lpwstr>
  </property>
  <property fmtid="{D5CDD505-2E9C-101B-9397-08002B2CF9AE}" pid="6" name="maxwidth">
    <vt:lpwstr>50rem</vt:lpwstr>
  </property>
  <property fmtid="{D5CDD505-2E9C-101B-9397-08002B2CF9AE}" pid="7" name="subtitle">
    <vt:lpwstr>Metro Boston, MA</vt:lpwstr>
  </property>
</Properties>
</file>